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4A" w:rsidRPr="00C0724A" w:rsidRDefault="00C0724A" w:rsidP="00CF4D01">
      <w:pPr>
        <w:spacing w:after="0" w:line="0" w:lineRule="atLeast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C0724A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C0724A" w:rsidRPr="00C0724A" w:rsidRDefault="00C0724A" w:rsidP="00CF4D01">
      <w:pPr>
        <w:spacing w:after="0" w:line="0" w:lineRule="atLeast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C0724A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C0724A" w:rsidRPr="00C0724A" w:rsidRDefault="00C0724A" w:rsidP="00CF4D01">
      <w:pPr>
        <w:spacing w:after="0" w:line="0" w:lineRule="atLeast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C0724A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0724A" w:rsidRPr="00C0724A" w:rsidRDefault="00C0724A" w:rsidP="00CF4D01">
      <w:pPr>
        <w:spacing w:after="0" w:line="0" w:lineRule="atLeast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C0724A">
        <w:rPr>
          <w:rFonts w:ascii="Times New Roman" w:eastAsia="Times New Roman" w:hAnsi="Times New Roman" w:cs="Times New Roman"/>
          <w:sz w:val="28"/>
          <w:szCs w:val="28"/>
        </w:rPr>
        <w:t>Ленинградский муниципальный округ</w:t>
      </w:r>
    </w:p>
    <w:p w:rsidR="00C0724A" w:rsidRPr="00C0724A" w:rsidRDefault="00C0724A" w:rsidP="00CF4D01">
      <w:pPr>
        <w:spacing w:after="0" w:line="0" w:lineRule="atLeast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C0724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C0724A" w:rsidRPr="00C0724A" w:rsidRDefault="00B72D2C" w:rsidP="00B72D2C">
      <w:pPr>
        <w:tabs>
          <w:tab w:val="left" w:pos="600"/>
        </w:tabs>
        <w:spacing w:after="0" w:line="0" w:lineRule="atLeast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10.09.2024 г. № 16</w:t>
      </w:r>
      <w:bookmarkStart w:id="0" w:name="_GoBack"/>
      <w:bookmarkEnd w:id="0"/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724A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0724A">
        <w:rPr>
          <w:rFonts w:ascii="Times New Roman" w:eastAsia="Times New Roman" w:hAnsi="Times New Roman" w:cs="Times New Roman"/>
          <w:b/>
          <w:sz w:val="28"/>
          <w:szCs w:val="28"/>
        </w:rPr>
        <w:t>ликвидационной комиссии Совета Ленинградского</w:t>
      </w: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0724A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Ленинградского района</w:t>
      </w: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0724A" w:rsidRPr="00C0724A" w:rsidRDefault="00C0724A" w:rsidP="00CF4D0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0724A" w:rsidRPr="00C0724A" w:rsidRDefault="00C0724A" w:rsidP="00CF4D01">
      <w:pPr>
        <w:spacing w:after="0" w:line="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118"/>
        <w:gridCol w:w="109"/>
        <w:gridCol w:w="6411"/>
        <w:gridCol w:w="109"/>
      </w:tblGrid>
      <w:tr w:rsidR="00C0724A" w:rsidRPr="00C0724A" w:rsidTr="00CF4D01">
        <w:trPr>
          <w:gridAfter w:val="1"/>
          <w:wAfter w:w="109" w:type="dxa"/>
        </w:trPr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724A" w:rsidRPr="00C0724A" w:rsidRDefault="00C0724A" w:rsidP="00CF4D01">
            <w:pPr>
              <w:spacing w:line="0" w:lineRule="atLeast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0724A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Манжилевская </w:t>
            </w:r>
          </w:p>
          <w:p w:rsidR="00C0724A" w:rsidRPr="00C0724A" w:rsidRDefault="00C0724A" w:rsidP="00CF4D01">
            <w:pPr>
              <w:spacing w:line="0" w:lineRule="atLeast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0724A">
              <w:rPr>
                <w:rFonts w:ascii="Tinos" w:eastAsia="Tinos" w:hAnsi="Tinos" w:cs="Tinos"/>
                <w:sz w:val="28"/>
                <w:szCs w:val="28"/>
                <w:highlight w:val="white"/>
              </w:rPr>
              <w:t>Лилия Витальевна</w:t>
            </w:r>
          </w:p>
        </w:tc>
        <w:tc>
          <w:tcPr>
            <w:tcW w:w="652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724A" w:rsidRPr="00C0724A" w:rsidRDefault="00C0724A" w:rsidP="00CF4D01">
            <w:pPr>
              <w:spacing w:line="245" w:lineRule="auto"/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C0724A" w:rsidRPr="00C0724A" w:rsidRDefault="00C0724A" w:rsidP="00CF4D01">
            <w:pPr>
              <w:spacing w:line="245" w:lineRule="auto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0724A">
              <w:rPr>
                <w:rFonts w:ascii="Tinos" w:eastAsia="Tinos" w:hAnsi="Tinos" w:cs="Tinos"/>
                <w:sz w:val="28"/>
                <w:szCs w:val="28"/>
                <w:highlight w:val="white"/>
              </w:rPr>
              <w:t>– председатель ликвидационной комиссии.</w:t>
            </w:r>
          </w:p>
          <w:p w:rsidR="00C0724A" w:rsidRPr="00C0724A" w:rsidRDefault="00C0724A" w:rsidP="00CF4D01">
            <w:pPr>
              <w:spacing w:line="245" w:lineRule="auto"/>
              <w:jc w:val="center"/>
              <w:rPr>
                <w:rFonts w:ascii="Tinos" w:hAnsi="Tinos" w:cs="Tinos"/>
                <w:sz w:val="28"/>
                <w:szCs w:val="28"/>
                <w:highlight w:val="white"/>
              </w:rPr>
            </w:pPr>
          </w:p>
          <w:p w:rsidR="00C0724A" w:rsidRPr="00C0724A" w:rsidRDefault="00C0724A" w:rsidP="00CF4D01">
            <w:pPr>
              <w:spacing w:line="0" w:lineRule="atLeast"/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C0724A" w:rsidRPr="00C0724A" w:rsidTr="00CF4D01">
        <w:trPr>
          <w:gridAfter w:val="1"/>
          <w:wAfter w:w="109" w:type="dxa"/>
        </w:trPr>
        <w:tc>
          <w:tcPr>
            <w:tcW w:w="963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724A" w:rsidRPr="00CF4D01" w:rsidRDefault="00C0724A" w:rsidP="00CF4D01">
            <w:pPr>
              <w:spacing w:line="0" w:lineRule="atLeast"/>
              <w:jc w:val="center"/>
              <w:rPr>
                <w:rFonts w:ascii="Tinos" w:hAnsi="Tinos" w:cs="Tinos"/>
                <w:sz w:val="28"/>
                <w:szCs w:val="28"/>
              </w:rPr>
            </w:pPr>
            <w:r w:rsidRPr="00CF4D01">
              <w:rPr>
                <w:rFonts w:ascii="Tinos" w:eastAsia="Tinos" w:hAnsi="Tinos" w:cs="Tinos"/>
                <w:sz w:val="28"/>
                <w:szCs w:val="28"/>
              </w:rPr>
              <w:t>Члены комиссии:</w:t>
            </w:r>
          </w:p>
          <w:p w:rsidR="00C0724A" w:rsidRPr="00CF4D01" w:rsidRDefault="00C0724A" w:rsidP="00CF4D01">
            <w:pPr>
              <w:spacing w:line="0" w:lineRule="atLeast"/>
              <w:rPr>
                <w:rFonts w:ascii="Tinos" w:hAnsi="Tinos" w:cs="Tinos"/>
                <w:b/>
                <w:bCs/>
                <w:sz w:val="28"/>
                <w:szCs w:val="28"/>
              </w:rPr>
            </w:pPr>
          </w:p>
        </w:tc>
      </w:tr>
      <w:tr w:rsidR="00C0724A" w:rsidRPr="00C0724A" w:rsidTr="00CF4D01">
        <w:tc>
          <w:tcPr>
            <w:tcW w:w="322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724A" w:rsidRPr="00C0724A" w:rsidRDefault="00C0724A" w:rsidP="00CF4D01">
            <w:pPr>
              <w:spacing w:line="0" w:lineRule="atLeast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0724A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Передириев </w:t>
            </w:r>
          </w:p>
          <w:p w:rsidR="00C0724A" w:rsidRPr="00C0724A" w:rsidRDefault="00C0724A" w:rsidP="00CF4D01">
            <w:pPr>
              <w:spacing w:line="0" w:lineRule="atLeast"/>
              <w:rPr>
                <w:rFonts w:ascii="Tinos" w:hAnsi="Tinos" w:cs="Tinos"/>
                <w:b/>
                <w:bCs/>
                <w:sz w:val="28"/>
                <w:szCs w:val="28"/>
                <w:highlight w:val="white"/>
              </w:rPr>
            </w:pPr>
            <w:r w:rsidRPr="00C0724A">
              <w:rPr>
                <w:rFonts w:ascii="Tinos" w:eastAsia="Tinos" w:hAnsi="Tinos" w:cs="Tinos"/>
                <w:sz w:val="28"/>
                <w:szCs w:val="28"/>
                <w:highlight w:val="white"/>
              </w:rPr>
              <w:t>Антон Геннадьевич</w:t>
            </w:r>
          </w:p>
          <w:p w:rsidR="00C0724A" w:rsidRPr="00C0724A" w:rsidRDefault="00C0724A" w:rsidP="00CF4D01">
            <w:pPr>
              <w:rPr>
                <w:highlight w:val="white"/>
              </w:rPr>
            </w:pPr>
          </w:p>
        </w:tc>
        <w:tc>
          <w:tcPr>
            <w:tcW w:w="652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724A" w:rsidRPr="00CF4D01" w:rsidRDefault="00CF4D01" w:rsidP="00CF4D01">
            <w:pPr>
              <w:pStyle w:val="a4"/>
              <w:spacing w:line="0" w:lineRule="atLeast"/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 w:rsidRPr="00CF4D01">
              <w:rPr>
                <w:rFonts w:ascii="Tinos" w:eastAsia="Tinos" w:hAnsi="Tinos" w:cs="Tinos"/>
                <w:sz w:val="28"/>
                <w:szCs w:val="28"/>
              </w:rPr>
              <w:t xml:space="preserve">- </w:t>
            </w:r>
            <w:r w:rsidR="00C0724A" w:rsidRPr="00CF4D01">
              <w:rPr>
                <w:rFonts w:ascii="Tinos" w:eastAsia="Tinos" w:hAnsi="Tinos" w:cs="Tinos"/>
                <w:sz w:val="28"/>
                <w:szCs w:val="28"/>
              </w:rPr>
              <w:t>заместитель главы</w:t>
            </w:r>
            <w:r w:rsidRPr="00CF4D01">
              <w:rPr>
                <w:rFonts w:ascii="Tinos" w:eastAsia="Tinos" w:hAnsi="Tinos" w:cs="Tinos"/>
                <w:sz w:val="28"/>
                <w:szCs w:val="28"/>
              </w:rPr>
              <w:t xml:space="preserve"> поселения</w:t>
            </w:r>
            <w:r w:rsidR="00C0724A" w:rsidRPr="00CF4D01">
              <w:rPr>
                <w:rFonts w:ascii="Tinos" w:eastAsia="Tinos" w:hAnsi="Tinos" w:cs="Tinos"/>
                <w:sz w:val="28"/>
                <w:szCs w:val="28"/>
              </w:rPr>
              <w:t>, начальник отдела экономики и финансов администрации Ленинградского сельского поселения Ленинградского района;</w:t>
            </w:r>
          </w:p>
          <w:p w:rsidR="00C0724A" w:rsidRPr="00CF4D01" w:rsidRDefault="00C0724A" w:rsidP="00CF4D01">
            <w:pPr>
              <w:spacing w:line="0" w:lineRule="atLeast"/>
              <w:jc w:val="both"/>
              <w:rPr>
                <w:rFonts w:ascii="Tinos" w:hAnsi="Tinos" w:cs="Tinos"/>
                <w:sz w:val="28"/>
                <w:szCs w:val="28"/>
              </w:rPr>
            </w:pPr>
          </w:p>
        </w:tc>
      </w:tr>
      <w:tr w:rsidR="00C0724A" w:rsidRPr="00C0724A" w:rsidTr="00CF4D01">
        <w:tc>
          <w:tcPr>
            <w:tcW w:w="322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724A" w:rsidRPr="00C0724A" w:rsidRDefault="00C0724A" w:rsidP="00CF4D01">
            <w:pPr>
              <w:spacing w:line="0" w:lineRule="atLeast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0724A">
              <w:rPr>
                <w:rFonts w:ascii="Tinos" w:eastAsia="Tinos" w:hAnsi="Tinos" w:cs="Tinos"/>
                <w:sz w:val="28"/>
                <w:szCs w:val="28"/>
                <w:highlight w:val="white"/>
              </w:rPr>
              <w:t xml:space="preserve">Вартеваньян </w:t>
            </w:r>
          </w:p>
          <w:p w:rsidR="00C0724A" w:rsidRPr="00C0724A" w:rsidRDefault="00C0724A" w:rsidP="00CF4D01">
            <w:pPr>
              <w:spacing w:line="0" w:lineRule="atLeast"/>
              <w:rPr>
                <w:rFonts w:ascii="Tinos" w:hAnsi="Tinos" w:cs="Tinos"/>
                <w:sz w:val="28"/>
                <w:szCs w:val="28"/>
                <w:highlight w:val="white"/>
              </w:rPr>
            </w:pPr>
            <w:r w:rsidRPr="00C0724A">
              <w:rPr>
                <w:rFonts w:ascii="Tinos" w:eastAsia="Tinos" w:hAnsi="Tinos" w:cs="Tinos"/>
                <w:sz w:val="28"/>
                <w:szCs w:val="28"/>
                <w:highlight w:val="white"/>
              </w:rPr>
              <w:t>Светлана Петровна</w:t>
            </w:r>
          </w:p>
        </w:tc>
        <w:tc>
          <w:tcPr>
            <w:tcW w:w="652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724A" w:rsidRPr="00CF4D01" w:rsidRDefault="00CF4D01" w:rsidP="00CF4D01">
            <w:pPr>
              <w:pStyle w:val="a4"/>
              <w:spacing w:line="0" w:lineRule="atLeast"/>
              <w:ind w:left="0"/>
              <w:jc w:val="both"/>
              <w:rPr>
                <w:rFonts w:ascii="Tinos" w:hAnsi="Tinos" w:cs="Tinos"/>
                <w:sz w:val="28"/>
                <w:szCs w:val="28"/>
              </w:rPr>
            </w:pPr>
            <w:r w:rsidRPr="00CF4D01">
              <w:rPr>
                <w:rFonts w:ascii="Tinos" w:eastAsia="Tinos" w:hAnsi="Tinos" w:cs="Tinos"/>
                <w:sz w:val="28"/>
                <w:szCs w:val="28"/>
              </w:rPr>
              <w:t xml:space="preserve">- </w:t>
            </w:r>
            <w:r w:rsidR="00C0724A" w:rsidRPr="00CF4D01">
              <w:rPr>
                <w:rFonts w:ascii="Tinos" w:eastAsia="Tinos" w:hAnsi="Tinos" w:cs="Tinos"/>
                <w:sz w:val="28"/>
                <w:szCs w:val="28"/>
              </w:rPr>
              <w:t>главный специалист отдела по организационно-правовой и кадровой политике администрации Ленинградского сельского поселения.</w:t>
            </w:r>
          </w:p>
        </w:tc>
      </w:tr>
    </w:tbl>
    <w:p w:rsidR="00C0724A" w:rsidRPr="00C0724A" w:rsidRDefault="00C0724A" w:rsidP="00CF4D0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2D2C" w:rsidRDefault="00B72D2C" w:rsidP="00B72D2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B72D2C" w:rsidRDefault="00B72D2C" w:rsidP="00B72D2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муниципального образования </w:t>
      </w:r>
    </w:p>
    <w:p w:rsidR="00B72D2C" w:rsidRDefault="00B72D2C" w:rsidP="00B72D2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Ленинградский муниципальный округ </w:t>
      </w:r>
    </w:p>
    <w:p w:rsidR="00B72D2C" w:rsidRDefault="00B72D2C" w:rsidP="00B72D2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Краснодарского края                                           </w:t>
      </w:r>
      <w:r>
        <w:rPr>
          <w:rFonts w:ascii="Tinos" w:eastAsia="Tinos" w:hAnsi="Tinos" w:cs="Tinos"/>
          <w:sz w:val="28"/>
          <w:szCs w:val="28"/>
        </w:rPr>
        <w:t xml:space="preserve">                            </w:t>
      </w:r>
      <w:r>
        <w:rPr>
          <w:rFonts w:ascii="Tinos" w:eastAsia="Tinos" w:hAnsi="Tinos" w:cs="Tinos"/>
          <w:sz w:val="28"/>
          <w:szCs w:val="28"/>
        </w:rPr>
        <w:t xml:space="preserve">   И.А. Горелко</w:t>
      </w:r>
    </w:p>
    <w:p w:rsidR="00B72D2C" w:rsidRDefault="00B72D2C" w:rsidP="00B72D2C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B72D2C" w:rsidRDefault="00B72D2C" w:rsidP="00B72D2C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724A" w:rsidRPr="00C0724A" w:rsidRDefault="00C0724A" w:rsidP="00CF4D0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00A5" w:rsidRPr="00C0724A" w:rsidRDefault="000F00A5" w:rsidP="00CF4D01">
      <w:pPr>
        <w:spacing w:after="0"/>
      </w:pPr>
    </w:p>
    <w:sectPr w:rsidR="000F00A5" w:rsidRPr="00C0724A" w:rsidSect="000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168D"/>
    <w:multiLevelType w:val="hybridMultilevel"/>
    <w:tmpl w:val="AD80B292"/>
    <w:lvl w:ilvl="0" w:tplc="3BF0C28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F72D95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800714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32A30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28CA88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410D9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FC0AD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18CD63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3E406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4028757A"/>
    <w:multiLevelType w:val="hybridMultilevel"/>
    <w:tmpl w:val="42F63FCA"/>
    <w:lvl w:ilvl="0" w:tplc="72768A9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762988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C14D98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116E10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682B59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26CA4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AC4D1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092070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FF29A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0724A"/>
    <w:rsid w:val="000F00A5"/>
    <w:rsid w:val="00B72D2C"/>
    <w:rsid w:val="00C0724A"/>
    <w:rsid w:val="00C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E87F"/>
  <w15:docId w15:val="{528436E9-C45A-48FF-A017-E1131EBB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24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C07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ADAMAG</cp:lastModifiedBy>
  <cp:revision>5</cp:revision>
  <dcterms:created xsi:type="dcterms:W3CDTF">2024-09-01T08:58:00Z</dcterms:created>
  <dcterms:modified xsi:type="dcterms:W3CDTF">2024-09-10T18:27:00Z</dcterms:modified>
</cp:coreProperties>
</file>